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99" w:rsidRPr="00A23C99" w:rsidRDefault="00A23C99" w:rsidP="00A23C99">
      <w:pPr>
        <w:pStyle w:val="a7"/>
        <w:rPr>
          <w:rFonts w:hint="eastAsia"/>
          <w:kern w:val="0"/>
        </w:rPr>
      </w:pPr>
      <w:r>
        <w:rPr>
          <w:shd w:val="clear" w:color="auto" w:fill="FFFFFF"/>
        </w:rPr>
        <w:t>2006/42/EC</w:t>
      </w:r>
      <w:r>
        <w:rPr>
          <w:rFonts w:hint="eastAsia"/>
          <w:shd w:val="clear" w:color="auto" w:fill="FFFFFF"/>
        </w:rPr>
        <w:t>新指令</w:t>
      </w:r>
      <w:r>
        <w:rPr>
          <w:shd w:val="clear" w:color="auto" w:fill="FFFFFF"/>
        </w:rPr>
        <w:t>Annex IV</w:t>
      </w:r>
      <w:r>
        <w:rPr>
          <w:rFonts w:hint="eastAsia"/>
          <w:shd w:val="clear" w:color="auto" w:fill="FFFFFF"/>
        </w:rPr>
        <w:t>中規定的</w:t>
      </w:r>
      <w:r>
        <w:rPr>
          <w:shd w:val="clear" w:color="auto" w:fill="FFFFFF"/>
        </w:rPr>
        <w:t>23</w:t>
      </w:r>
      <w:r>
        <w:rPr>
          <w:rFonts w:hint="eastAsia"/>
          <w:shd w:val="clear" w:color="auto" w:fill="FFFFFF"/>
        </w:rPr>
        <w:t>類危險機械</w:t>
      </w:r>
    </w:p>
    <w:p w:rsidR="00A23C99" w:rsidRDefault="00A23C99" w:rsidP="00A23C99">
      <w:pPr>
        <w:rPr>
          <w:rFonts w:hint="eastAsia"/>
          <w:shd w:val="clear" w:color="auto" w:fill="FFFFFF"/>
        </w:rPr>
      </w:pPr>
    </w:p>
    <w:p w:rsidR="00A23C99" w:rsidRDefault="00A23C99" w:rsidP="00A23C99">
      <w:pPr>
        <w:rPr>
          <w:rFonts w:hint="eastAsia"/>
        </w:rPr>
      </w:pPr>
      <w:r>
        <w:rPr>
          <w:shd w:val="clear" w:color="auto" w:fill="FFFFFF"/>
        </w:rPr>
        <w:t xml:space="preserve">Annex IV </w:t>
      </w:r>
      <w:r>
        <w:rPr>
          <w:rFonts w:hint="eastAsia"/>
          <w:shd w:val="clear" w:color="auto" w:fill="FFFFFF"/>
        </w:rPr>
        <w:t>附錄四</w:t>
      </w:r>
      <w:r>
        <w:rPr>
          <w:shd w:val="clear" w:color="auto" w:fill="FFFFFF"/>
        </w:rPr>
        <w:t xml:space="preserve">- </w:t>
      </w:r>
      <w:r>
        <w:rPr>
          <w:rFonts w:hint="eastAsia"/>
          <w:shd w:val="clear" w:color="auto" w:fill="FFFFFF"/>
        </w:rPr>
        <w:t>必須向歐盟授權機構</w:t>
      </w:r>
      <w:r>
        <w:rPr>
          <w:shd w:val="clear" w:color="auto" w:fill="FFFFFF"/>
        </w:rPr>
        <w:t>Notified body</w:t>
      </w:r>
      <w:r>
        <w:rPr>
          <w:rFonts w:hint="eastAsia"/>
          <w:shd w:val="clear" w:color="auto" w:fill="FFFFFF"/>
        </w:rPr>
        <w:t>申請認證的機械種類</w:t>
      </w:r>
      <w:r>
        <w:rPr>
          <w:rStyle w:val="apple-converted-space"/>
          <w:rFonts w:ascii="Arial" w:hAnsi="Arial" w:cs="Arial"/>
          <w:color w:val="494949"/>
          <w:sz w:val="17"/>
          <w:szCs w:val="17"/>
          <w:shd w:val="clear" w:color="auto" w:fill="FFFFFF"/>
        </w:rPr>
        <w:t> </w:t>
      </w:r>
    </w:p>
    <w:p w:rsidR="00A23C99" w:rsidRDefault="00A23C99" w:rsidP="00A23C99">
      <w:pPr>
        <w:rPr>
          <w:rFonts w:hint="eastAsia"/>
          <w:szCs w:val="24"/>
        </w:rPr>
      </w:pPr>
      <w:r w:rsidRPr="00E34759">
        <w:rPr>
          <w:rFonts w:hint="eastAsia"/>
          <w:szCs w:val="24"/>
        </w:rPr>
        <w:t>實施</w:t>
      </w:r>
      <w:r w:rsidRPr="00E34759">
        <w:rPr>
          <w:rFonts w:ascii="Arial" w:hAnsi="Arial" w:cs="Arial"/>
          <w:szCs w:val="24"/>
        </w:rPr>
        <w:t>EC type-examinatiom</w:t>
      </w:r>
      <w:r w:rsidRPr="00E34759">
        <w:rPr>
          <w:rFonts w:hint="eastAsia"/>
          <w:szCs w:val="24"/>
        </w:rPr>
        <w:t>（型式檢驗）合格後，才能於產品上張貼</w:t>
      </w:r>
      <w:r w:rsidRPr="00E34759">
        <w:rPr>
          <w:rFonts w:ascii="Arial" w:hAnsi="Arial" w:cs="Arial"/>
          <w:szCs w:val="24"/>
        </w:rPr>
        <w:t>CE</w:t>
      </w:r>
      <w:r w:rsidRPr="00E34759">
        <w:rPr>
          <w:rFonts w:hint="eastAsia"/>
          <w:szCs w:val="24"/>
        </w:rPr>
        <w:t>標誌。</w:t>
      </w:r>
    </w:p>
    <w:p w:rsidR="00A23C99" w:rsidRPr="00E34759" w:rsidRDefault="00A23C99" w:rsidP="00A23C99">
      <w:pPr>
        <w:rPr>
          <w:szCs w:val="24"/>
        </w:rPr>
      </w:pPr>
    </w:p>
    <w:p w:rsidR="00A23C99" w:rsidRPr="00A23C99" w:rsidRDefault="00A23C99" w:rsidP="00A23C99">
      <w:pPr>
        <w:pStyle w:val="a9"/>
        <w:numPr>
          <w:ilvl w:val="0"/>
          <w:numId w:val="1"/>
        </w:numPr>
        <w:ind w:leftChars="0"/>
        <w:rPr>
          <w:rFonts w:ascii="SimSun" w:hAnsi="SimSun" w:hint="eastAsia"/>
          <w:szCs w:val="24"/>
        </w:rPr>
      </w:pPr>
      <w:r w:rsidRPr="00DA4A80">
        <w:rPr>
          <w:rStyle w:val="apple-converted-space"/>
          <w:rFonts w:ascii="Arial" w:hAnsi="Arial" w:cs="Arial"/>
          <w:color w:val="666666"/>
          <w:szCs w:val="24"/>
        </w:rPr>
        <w:t> </w:t>
      </w:r>
      <w:r w:rsidRPr="00E34759">
        <w:rPr>
          <w:rFonts w:hint="eastAsia"/>
          <w:szCs w:val="24"/>
        </w:rPr>
        <w:t>何謂危險機械？</w:t>
      </w:r>
      <w:r w:rsidRPr="00E34759">
        <w:rPr>
          <w:rFonts w:ascii="Arial" w:hAnsi="Arial" w:cs="Arial"/>
          <w:szCs w:val="24"/>
        </w:rPr>
        <w:br/>
      </w:r>
      <w:r w:rsidRPr="00E34759">
        <w:rPr>
          <w:rFonts w:hint="eastAsia"/>
          <w:szCs w:val="24"/>
        </w:rPr>
        <w:t>屬於機械指令附件四所列範圍之機械。在進行符合指令規範之步驟前，很重要的一點是，先要區分出你的機器是不是附件四之機械。下列為機械指令附件四所列之</w:t>
      </w:r>
      <w:r w:rsidRPr="00E34759">
        <w:rPr>
          <w:rFonts w:ascii="Arial" w:hAnsi="Arial" w:cs="Arial"/>
          <w:szCs w:val="24"/>
        </w:rPr>
        <w:t>“</w:t>
      </w:r>
      <w:r w:rsidRPr="00E34759">
        <w:rPr>
          <w:rFonts w:hint="eastAsia"/>
          <w:szCs w:val="24"/>
        </w:rPr>
        <w:t>危險機械</w:t>
      </w:r>
      <w:r w:rsidRPr="00E34759">
        <w:rPr>
          <w:rFonts w:ascii="Arial" w:hAnsi="Arial" w:cs="Arial"/>
          <w:szCs w:val="24"/>
        </w:rPr>
        <w:t>”</w:t>
      </w:r>
      <w:r w:rsidRPr="00E34759">
        <w:rPr>
          <w:rFonts w:hint="eastAsia"/>
          <w:szCs w:val="24"/>
        </w:rPr>
        <w:t>：</w:t>
      </w:r>
    </w:p>
    <w:p w:rsidR="00A23C99" w:rsidRDefault="00A23C99" w:rsidP="00A23C99">
      <w:pPr>
        <w:pStyle w:val="aa"/>
        <w:rPr>
          <w:rFonts w:hint="eastAsia"/>
          <w:shd w:val="clear" w:color="auto" w:fill="FFFFFF"/>
        </w:rPr>
      </w:pP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>(1)</w:t>
      </w:r>
      <w:r>
        <w:rPr>
          <w:rFonts w:hint="eastAsia"/>
          <w:shd w:val="clear" w:color="auto" w:fill="FFFFFF"/>
        </w:rPr>
        <w:t>加工木材及類似物理參數材料，或加工肉類及類似物理參數材料的圓鋸</w:t>
      </w:r>
      <w:r>
        <w:rPr>
          <w:shd w:val="clear" w:color="auto" w:fill="FFFFFF"/>
        </w:rPr>
        <w:t>(</w:t>
      </w:r>
      <w:r>
        <w:rPr>
          <w:rFonts w:hint="eastAsia"/>
          <w:shd w:val="clear" w:color="auto" w:fill="FFFFFF"/>
        </w:rPr>
        <w:t>單刀片或多刀片</w:t>
      </w:r>
      <w:r>
        <w:rPr>
          <w:shd w:val="clear" w:color="auto" w:fill="FFFFFF"/>
        </w:rPr>
        <w:t>)</w:t>
      </w:r>
      <w:r>
        <w:rPr>
          <w:rFonts w:hint="eastAsia"/>
          <w:shd w:val="clear" w:color="auto" w:fill="FFFFFF"/>
        </w:rPr>
        <w:t>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(2)</w:t>
      </w:r>
      <w:r>
        <w:rPr>
          <w:rFonts w:hint="eastAsia"/>
          <w:shd w:val="clear" w:color="auto" w:fill="FFFFFF"/>
        </w:rPr>
        <w:t>手動進料木工平面刨床。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(3)</w:t>
      </w:r>
      <w:r>
        <w:rPr>
          <w:rFonts w:hint="eastAsia"/>
          <w:shd w:val="clear" w:color="auto" w:fill="FFFFFF"/>
        </w:rPr>
        <w:t>木工用單面厚板刨床，內設機械式工件進給裝置，手動裝卸工件。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(4)</w:t>
      </w:r>
      <w:r>
        <w:rPr>
          <w:rFonts w:hint="eastAsia"/>
          <w:shd w:val="clear" w:color="auto" w:fill="FFFFFF"/>
        </w:rPr>
        <w:t>加工木材及類似物理參數材料，或加工肉類及類似物理參數材料的帶鋸。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(5)</w:t>
      </w:r>
      <w:r>
        <w:rPr>
          <w:rFonts w:hint="eastAsia"/>
          <w:shd w:val="clear" w:color="auto" w:fill="FFFFFF"/>
        </w:rPr>
        <w:t>用於加工木材及類似物理參數材料的組合式機械，本節第</w:t>
      </w:r>
      <w:r>
        <w:rPr>
          <w:shd w:val="clear" w:color="auto" w:fill="FFFFFF"/>
        </w:rPr>
        <w:t>(1)</w:t>
      </w:r>
      <w:r>
        <w:rPr>
          <w:rFonts w:hint="eastAsia"/>
          <w:shd w:val="clear" w:color="auto" w:fill="FFFFFF"/>
        </w:rPr>
        <w:t>、</w:t>
      </w:r>
      <w:r>
        <w:rPr>
          <w:shd w:val="clear" w:color="auto" w:fill="FFFFFF"/>
        </w:rPr>
        <w:t>(2)</w:t>
      </w:r>
      <w:r>
        <w:rPr>
          <w:rFonts w:hint="eastAsia"/>
          <w:shd w:val="clear" w:color="auto" w:fill="FFFFFF"/>
        </w:rPr>
        <w:t>、</w:t>
      </w:r>
      <w:r>
        <w:rPr>
          <w:shd w:val="clear" w:color="auto" w:fill="FFFFFF"/>
        </w:rPr>
        <w:t>(3)</w:t>
      </w:r>
      <w:r>
        <w:rPr>
          <w:rFonts w:hint="eastAsia"/>
          <w:shd w:val="clear" w:color="auto" w:fill="FFFFFF"/>
        </w:rPr>
        <w:t>、</w:t>
      </w:r>
      <w:r>
        <w:rPr>
          <w:shd w:val="clear" w:color="auto" w:fill="FFFFFF"/>
        </w:rPr>
        <w:t>(4)</w:t>
      </w:r>
      <w:r>
        <w:rPr>
          <w:rFonts w:hint="eastAsia"/>
          <w:shd w:val="clear" w:color="auto" w:fill="FFFFFF"/>
        </w:rPr>
        <w:t>條以及第</w:t>
      </w:r>
      <w:r>
        <w:rPr>
          <w:shd w:val="clear" w:color="auto" w:fill="FFFFFF"/>
        </w:rPr>
        <w:t>(7)</w:t>
      </w:r>
      <w:r>
        <w:rPr>
          <w:rFonts w:hint="eastAsia"/>
          <w:shd w:val="clear" w:color="auto" w:fill="FFFFFF"/>
        </w:rPr>
        <w:t>條所述的機械均可作為其組合機械裝置。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(6)</w:t>
      </w:r>
      <w:r>
        <w:rPr>
          <w:rFonts w:hint="eastAsia"/>
          <w:shd w:val="clear" w:color="auto" w:fill="FFFFFF"/>
        </w:rPr>
        <w:t>手動進料多刀夾木工開榫機。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(7)</w:t>
      </w:r>
      <w:r>
        <w:rPr>
          <w:rFonts w:hint="eastAsia"/>
          <w:shd w:val="clear" w:color="auto" w:fill="FFFFFF"/>
        </w:rPr>
        <w:t>用於加工木材及類似物理參數材料的手動進料立軸銑床。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(8)</w:t>
      </w:r>
      <w:r>
        <w:rPr>
          <w:rFonts w:hint="eastAsia"/>
          <w:shd w:val="clear" w:color="auto" w:fill="FFFFFF"/>
        </w:rPr>
        <w:t>木工用手提鏈條鋸。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(9)</w:t>
      </w:r>
      <w:r>
        <w:rPr>
          <w:rFonts w:hint="eastAsia"/>
          <w:shd w:val="clear" w:color="auto" w:fill="FFFFFF"/>
        </w:rPr>
        <w:t>手動裝卸的金屬冷加工用壓床</w:t>
      </w:r>
      <w:r>
        <w:rPr>
          <w:shd w:val="clear" w:color="auto" w:fill="FFFFFF"/>
        </w:rPr>
        <w:t>(</w:t>
      </w:r>
      <w:r>
        <w:rPr>
          <w:rFonts w:hint="eastAsia"/>
          <w:shd w:val="clear" w:color="auto" w:fill="FFFFFF"/>
        </w:rPr>
        <w:t>包括彎板機</w:t>
      </w:r>
      <w:r>
        <w:rPr>
          <w:shd w:val="clear" w:color="auto" w:fill="FFFFFF"/>
        </w:rPr>
        <w:t>)</w:t>
      </w:r>
      <w:r>
        <w:rPr>
          <w:rFonts w:hint="eastAsia"/>
          <w:shd w:val="clear" w:color="auto" w:fill="FFFFFF"/>
        </w:rPr>
        <w:t>，其可動工作部件行程可達</w:t>
      </w:r>
      <w:r>
        <w:rPr>
          <w:shd w:val="clear" w:color="auto" w:fill="FFFFFF"/>
        </w:rPr>
        <w:t xml:space="preserve"> 6mm</w:t>
      </w:r>
      <w:r>
        <w:rPr>
          <w:rFonts w:hint="eastAsia"/>
          <w:shd w:val="clear" w:color="auto" w:fill="FFFFFF"/>
        </w:rPr>
        <w:t>以上，移動速度超過</w:t>
      </w:r>
      <w:r>
        <w:rPr>
          <w:shd w:val="clear" w:color="auto" w:fill="FFFFFF"/>
        </w:rPr>
        <w:t>30mm/s</w:t>
      </w:r>
      <w:r>
        <w:rPr>
          <w:rFonts w:hint="eastAsia"/>
          <w:shd w:val="clear" w:color="auto" w:fill="FFFFFF"/>
        </w:rPr>
        <w:t>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(10)</w:t>
      </w:r>
      <w:r>
        <w:rPr>
          <w:rFonts w:hint="eastAsia"/>
          <w:shd w:val="clear" w:color="auto" w:fill="FFFFFF"/>
        </w:rPr>
        <w:t>手動上下料的塑膠注塑或壓塑成型機。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(1I)</w:t>
      </w:r>
      <w:r>
        <w:rPr>
          <w:rFonts w:hint="eastAsia"/>
          <w:shd w:val="clear" w:color="auto" w:fill="FFFFFF"/>
        </w:rPr>
        <w:t>手動上下料的橡膠注塑或壓塑成型機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(12)</w:t>
      </w:r>
      <w:r>
        <w:rPr>
          <w:rFonts w:hint="eastAsia"/>
          <w:shd w:val="clear" w:color="auto" w:fill="FFFFFF"/>
        </w:rPr>
        <w:t>以下用於地下工作的機械設備：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——</w:t>
      </w:r>
      <w:r>
        <w:rPr>
          <w:rFonts w:hint="eastAsia"/>
          <w:shd w:val="clear" w:color="auto" w:fill="FFFFFF"/>
        </w:rPr>
        <w:t>機車頭和司閘車；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——</w:t>
      </w:r>
      <w:r>
        <w:rPr>
          <w:rFonts w:hint="eastAsia"/>
          <w:shd w:val="clear" w:color="auto" w:fill="FFFFFF"/>
        </w:rPr>
        <w:t>液壓傳動的頂架。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(13)</w:t>
      </w:r>
      <w:r>
        <w:rPr>
          <w:rFonts w:hint="eastAsia"/>
          <w:shd w:val="clear" w:color="auto" w:fill="FFFFFF"/>
        </w:rPr>
        <w:t>裝有壓實機構的人工裝載收集家庭垃圾的卡車。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(14)</w:t>
      </w:r>
      <w:r>
        <w:rPr>
          <w:rFonts w:hint="eastAsia"/>
          <w:shd w:val="clear" w:color="auto" w:fill="FFFFFF"/>
        </w:rPr>
        <w:t>帶有防護裝置的可拆卸式機械傳動設備。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(15)</w:t>
      </w:r>
      <w:r>
        <w:rPr>
          <w:rFonts w:hint="eastAsia"/>
          <w:shd w:val="clear" w:color="auto" w:fill="FFFFFF"/>
        </w:rPr>
        <w:t>可拆卸式機械傳動設備所用的防護裝置。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(16)</w:t>
      </w:r>
      <w:r w:rsidRPr="00D16353"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車輛舉升用的設備。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(17)</w:t>
      </w:r>
      <w:r>
        <w:rPr>
          <w:rFonts w:hint="eastAsia"/>
          <w:shd w:val="clear" w:color="auto" w:fill="FFFFFF"/>
        </w:rPr>
        <w:t>具有從</w:t>
      </w:r>
      <w:r>
        <w:rPr>
          <w:shd w:val="clear" w:color="auto" w:fill="FFFFFF"/>
        </w:rPr>
        <w:t>3</w:t>
      </w:r>
      <w:r>
        <w:rPr>
          <w:rFonts w:hint="eastAsia"/>
          <w:shd w:val="clear" w:color="auto" w:fill="FFFFFF"/>
        </w:rPr>
        <w:t>米以上垂直高度跌落危險的載人或載人載物升降設備。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(18)</w:t>
      </w:r>
      <w:r>
        <w:rPr>
          <w:rFonts w:hint="eastAsia"/>
          <w:shd w:val="clear" w:color="auto" w:fill="FFFFFF"/>
        </w:rPr>
        <w:t>可擕式彈藥推動固定器械或其他衝擊式機械設備。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(19)</w:t>
      </w:r>
      <w:r>
        <w:rPr>
          <w:rFonts w:hint="eastAsia"/>
          <w:shd w:val="clear" w:color="auto" w:fill="FFFFFF"/>
        </w:rPr>
        <w:t>為檢測人員存在而設計的保護裝置。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(20)</w:t>
      </w:r>
      <w:r>
        <w:rPr>
          <w:rFonts w:hint="eastAsia"/>
          <w:shd w:val="clear" w:color="auto" w:fill="FFFFFF"/>
        </w:rPr>
        <w:t>第</w:t>
      </w:r>
      <w:r>
        <w:rPr>
          <w:shd w:val="clear" w:color="auto" w:fill="FFFFFF"/>
        </w:rPr>
        <w:t>(9)</w:t>
      </w:r>
      <w:r>
        <w:rPr>
          <w:rFonts w:hint="eastAsia"/>
          <w:shd w:val="clear" w:color="auto" w:fill="FFFFFF"/>
        </w:rPr>
        <w:t>、</w:t>
      </w:r>
      <w:r>
        <w:rPr>
          <w:shd w:val="clear" w:color="auto" w:fill="FFFFFF"/>
        </w:rPr>
        <w:t>(10)</w:t>
      </w:r>
      <w:r>
        <w:rPr>
          <w:rFonts w:hint="eastAsia"/>
          <w:shd w:val="clear" w:color="auto" w:fill="FFFFFF"/>
        </w:rPr>
        <w:t>、</w:t>
      </w:r>
      <w:r>
        <w:rPr>
          <w:shd w:val="clear" w:color="auto" w:fill="FFFFFF"/>
        </w:rPr>
        <w:t>(11)</w:t>
      </w:r>
      <w:r>
        <w:rPr>
          <w:rFonts w:hint="eastAsia"/>
          <w:shd w:val="clear" w:color="auto" w:fill="FFFFFF"/>
        </w:rPr>
        <w:t>條巾所述的用以機械防護的動力驅動聯鎖式可移動防護裝置。</w:t>
      </w:r>
      <w:r>
        <w:br/>
      </w:r>
      <w:r>
        <w:rPr>
          <w:rFonts w:hint="eastAsia"/>
          <w:shd w:val="clear" w:color="auto" w:fill="FFFFFF"/>
        </w:rPr>
        <w:t xml:space="preserve">　　　　</w:t>
      </w:r>
      <w:r>
        <w:rPr>
          <w:shd w:val="clear" w:color="auto" w:fill="FFFFFF"/>
        </w:rPr>
        <w:t xml:space="preserve"> (21)</w:t>
      </w:r>
      <w:r>
        <w:rPr>
          <w:rFonts w:hint="eastAsia"/>
          <w:shd w:val="clear" w:color="auto" w:fill="FFFFFF"/>
        </w:rPr>
        <w:t>確保安全功能的邏輯裝置。</w:t>
      </w:r>
      <w:r>
        <w:br/>
      </w:r>
      <w:r>
        <w:rPr>
          <w:rFonts w:hint="eastAsia"/>
          <w:shd w:val="clear" w:color="auto" w:fill="FFFFFF"/>
        </w:rPr>
        <w:lastRenderedPageBreak/>
        <w:t xml:space="preserve">　　</w:t>
      </w:r>
      <w:r>
        <w:rPr>
          <w:shd w:val="clear" w:color="auto" w:fill="FFFFFF"/>
        </w:rPr>
        <w:t xml:space="preserve"> (22)</w:t>
      </w:r>
      <w:r>
        <w:rPr>
          <w:rFonts w:hint="eastAsia"/>
          <w:shd w:val="clear" w:color="auto" w:fill="FFFFFF"/>
        </w:rPr>
        <w:t>傾覆防護裝置</w:t>
      </w:r>
      <w:r>
        <w:rPr>
          <w:shd w:val="clear" w:color="auto" w:fill="FFFFFF"/>
        </w:rPr>
        <w:t>(ROPS)</w:t>
      </w:r>
      <w:r>
        <w:rPr>
          <w:rFonts w:hint="eastAsia"/>
          <w:shd w:val="clear" w:color="auto" w:fill="FFFFFF"/>
        </w:rPr>
        <w:t>。</w:t>
      </w:r>
      <w:r>
        <w:br/>
      </w:r>
      <w:r>
        <w:rPr>
          <w:rFonts w:hint="eastAsia"/>
          <w:shd w:val="clear" w:color="auto" w:fill="FFFFFF"/>
        </w:rPr>
        <w:t xml:space="preserve">　　</w:t>
      </w:r>
      <w:r>
        <w:rPr>
          <w:shd w:val="clear" w:color="auto" w:fill="FFFFFF"/>
        </w:rPr>
        <w:t xml:space="preserve"> (23)</w:t>
      </w:r>
      <w:r>
        <w:rPr>
          <w:rFonts w:hint="eastAsia"/>
          <w:shd w:val="clear" w:color="auto" w:fill="FFFFFF"/>
        </w:rPr>
        <w:t>物體跌落防護裝置</w:t>
      </w:r>
      <w:r>
        <w:rPr>
          <w:shd w:val="clear" w:color="auto" w:fill="FFFFFF"/>
        </w:rPr>
        <w:t>(FOPS)</w:t>
      </w:r>
      <w:r>
        <w:rPr>
          <w:rFonts w:hint="eastAsia"/>
          <w:shd w:val="clear" w:color="auto" w:fill="FFFFFF"/>
        </w:rPr>
        <w:t>。</w:t>
      </w:r>
    </w:p>
    <w:p w:rsidR="00A23C99" w:rsidRDefault="00A23C99" w:rsidP="00A23C99">
      <w:pPr>
        <w:pStyle w:val="aa"/>
        <w:rPr>
          <w:rFonts w:hint="eastAsia"/>
          <w:shd w:val="clear" w:color="auto" w:fill="FFFFFF"/>
        </w:rPr>
      </w:pPr>
    </w:p>
    <w:p w:rsidR="00A23C99" w:rsidRPr="00E01EAF" w:rsidRDefault="00A23C99" w:rsidP="00A23C99">
      <w:pPr>
        <w:pStyle w:val="aa"/>
      </w:pPr>
    </w:p>
    <w:sectPr w:rsidR="00A23C99" w:rsidRPr="00E01EAF" w:rsidSect="00126E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9A" w:rsidRDefault="00FC199A" w:rsidP="004223D1">
      <w:r>
        <w:separator/>
      </w:r>
    </w:p>
  </w:endnote>
  <w:endnote w:type="continuationSeparator" w:id="1">
    <w:p w:rsidR="00FC199A" w:rsidRDefault="00FC199A" w:rsidP="00422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9A" w:rsidRDefault="00FC199A" w:rsidP="004223D1">
      <w:r>
        <w:separator/>
      </w:r>
    </w:p>
  </w:footnote>
  <w:footnote w:type="continuationSeparator" w:id="1">
    <w:p w:rsidR="00FC199A" w:rsidRDefault="00FC199A" w:rsidP="00422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589"/>
    <w:multiLevelType w:val="hybridMultilevel"/>
    <w:tmpl w:val="69405430"/>
    <w:lvl w:ilvl="0" w:tplc="456E07DA">
      <w:numFmt w:val="bullet"/>
      <w:lvlText w:val=""/>
      <w:lvlJc w:val="left"/>
      <w:pPr>
        <w:ind w:left="480" w:hanging="48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AA"/>
    <w:rsid w:val="00126EE5"/>
    <w:rsid w:val="004223D1"/>
    <w:rsid w:val="00512BE1"/>
    <w:rsid w:val="00886FFB"/>
    <w:rsid w:val="00A23C99"/>
    <w:rsid w:val="00BA345F"/>
    <w:rsid w:val="00BA6D9E"/>
    <w:rsid w:val="00C367AA"/>
    <w:rsid w:val="00DA4A80"/>
    <w:rsid w:val="00E3153E"/>
    <w:rsid w:val="00E34759"/>
    <w:rsid w:val="00FC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67AA"/>
  </w:style>
  <w:style w:type="paragraph" w:styleId="a3">
    <w:name w:val="header"/>
    <w:basedOn w:val="a"/>
    <w:link w:val="a4"/>
    <w:uiPriority w:val="99"/>
    <w:semiHidden/>
    <w:unhideWhenUsed/>
    <w:rsid w:val="00422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23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2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23D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4223D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4223D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DA4A80"/>
    <w:pPr>
      <w:ind w:leftChars="200" w:left="480"/>
    </w:pPr>
  </w:style>
  <w:style w:type="paragraph" w:styleId="aa">
    <w:name w:val="No Spacing"/>
    <w:link w:val="ab"/>
    <w:uiPriority w:val="1"/>
    <w:qFormat/>
    <w:rsid w:val="00A23C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無間距 字元"/>
    <w:basedOn w:val="a0"/>
    <w:link w:val="aa"/>
    <w:uiPriority w:val="1"/>
    <w:rsid w:val="00A23C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林建廷</dc:creator>
  <cp:lastModifiedBy>林建廷</cp:lastModifiedBy>
  <cp:revision>5</cp:revision>
  <dcterms:created xsi:type="dcterms:W3CDTF">2013-07-17T06:06:00Z</dcterms:created>
  <dcterms:modified xsi:type="dcterms:W3CDTF">2013-09-02T07:06:00Z</dcterms:modified>
</cp:coreProperties>
</file>